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B2" w:rsidRPr="00D21448" w:rsidRDefault="004954B2" w:rsidP="004954B2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D21448">
        <w:rPr>
          <w:rFonts w:ascii="Times New Roman" w:hAnsi="Times New Roman"/>
          <w:b/>
          <w:bCs/>
          <w:sz w:val="18"/>
          <w:szCs w:val="18"/>
        </w:rPr>
        <w:t>Материально-технические условия реализации образовательной программы</w:t>
      </w:r>
    </w:p>
    <w:p w:rsidR="004954B2" w:rsidRPr="00D21448" w:rsidRDefault="004954B2" w:rsidP="0049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направлению подготовки (специальности) 38.03.01 Экономика</w:t>
      </w:r>
    </w:p>
    <w:p w:rsidR="004954B2" w:rsidRPr="00D21448" w:rsidRDefault="004954B2" w:rsidP="0049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подготовки (направленность) Финансы и кредит</w:t>
      </w:r>
    </w:p>
    <w:p w:rsidR="004954B2" w:rsidRPr="00D21448" w:rsidRDefault="004954B2" w:rsidP="0049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</w:t>
      </w: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очная форм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</w:t>
      </w: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обучения, 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</w:t>
      </w: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 набора</w:t>
      </w:r>
    </w:p>
    <w:p w:rsidR="004954B2" w:rsidRDefault="004954B2" w:rsidP="004954B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50" w:type="dxa"/>
        <w:tblLook w:val="04A0"/>
      </w:tblPr>
      <w:tblGrid>
        <w:gridCol w:w="560"/>
        <w:gridCol w:w="3234"/>
        <w:gridCol w:w="3402"/>
        <w:gridCol w:w="3544"/>
        <w:gridCol w:w="4110"/>
      </w:tblGrid>
      <w:tr w:rsidR="00977955">
        <w:tc>
          <w:tcPr>
            <w:tcW w:w="560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234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 учебным планом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Оснащенностьспециальных помещений и помещений для самостоятельной работы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умента</w:t>
            </w:r>
          </w:p>
        </w:tc>
      </w:tr>
      <w:tr w:rsidR="00977955">
        <w:tc>
          <w:tcPr>
            <w:tcW w:w="560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977955" w:rsidRDefault="0049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Б1Дисциплины (модули)</w:t>
            </w:r>
          </w:p>
        </w:tc>
        <w:tc>
          <w:tcPr>
            <w:tcW w:w="3402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55">
        <w:trPr>
          <w:trHeight w:val="486"/>
        </w:trPr>
        <w:tc>
          <w:tcPr>
            <w:tcW w:w="560" w:type="dxa"/>
          </w:tcPr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977955" w:rsidRDefault="0049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Б1.Б.1Базовая часть</w:t>
            </w:r>
          </w:p>
        </w:tc>
        <w:tc>
          <w:tcPr>
            <w:tcW w:w="3402" w:type="dxa"/>
          </w:tcPr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7955" w:rsidRDefault="004954B2">
            <w:pPr>
              <w:pStyle w:val="a8"/>
              <w:numPr>
                <w:ilvl w:val="0"/>
                <w:numId w:val="1"/>
              </w:numPr>
              <w:tabs>
                <w:tab w:val="left" w:pos="29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для каждой ООП</w:t>
            </w:r>
          </w:p>
          <w:p w:rsidR="00977955" w:rsidRDefault="004954B2">
            <w:pPr>
              <w:pStyle w:val="a8"/>
              <w:numPr>
                <w:ilvl w:val="0"/>
                <w:numId w:val="1"/>
              </w:numPr>
              <w:tabs>
                <w:tab w:val="left" w:pos="29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Согласовывается с помощником ректора Напсо И.М. и начальником информационно-технического отдела Винограденко П.В.</w:t>
            </w: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Б1.Б.01 История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аудитории для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Б1.Б.02 Философия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Б1.Б.03 Иностранный язык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34" w:type="dxa"/>
          </w:tcPr>
          <w:p w:rsidR="00977955" w:rsidRDefault="004954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Б1.Б.04 Безопасность жизнедеятельности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Б1.Б.05 Математика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Б1.Б.06 Информатика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Б1.Б.07 Физическая культура и спорт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Б1.Б.08 Теория вероятностей и математическая статистика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Б1.Б.09 Методы оптимальных решений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Б1.Б.10 Международные валютно-кредитные отношения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Б1.Б.11 Институциональная экономика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Б1.Б.12 Бухгалтерский учет и анализ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мультимедийное оборудование, доска, мебель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Операционная система «Windows», договор 0376100002715000045-0018439-01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Б1.Б.13 Деньги, кредит, банки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15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(бесплатное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Б1.Б.14 Статистика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Б1.Б.15 Теория отраслевых рынков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234" w:type="dxa"/>
          </w:tcPr>
          <w:p w:rsidR="00977955" w:rsidRDefault="004954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Б1.Б.16 Эконометрика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Б1.Б.17 Маркетинг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3-22,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Б1.Б.18 Экономическая теория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Б1.Б.19 Бизнес-планирование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Б1.Б.20 Психология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научно-методического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посадочных мест; оснащен специализированной мебелью (столы,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Б1.Б.21 Правоведение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посадочных мест; оснащен специализированной мебелью (столы, стулья, шкафы, шкафы выставочные), стационарное мультимедийное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Б1.Б.22 Русский язык и культура речи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 Адыгейский язык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Б1.Б.24 Конфликтология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Б1.Б.25 Политология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Б1.Б.26 История и культура адыгов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Б1.Б.27 Концепции современного естествознания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Б1.В.01 Экономика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класс,(3-13) 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Б1.В.02 Рынок ценных бумаг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Б1.В.03 Ценообразование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Б1.В.04 Банковское дело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Б1.В.05 Государственные муниципальные финансы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мультимедийное оборудование, доска, мебель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Операционная система «Windows», договор 0376100002715000045-0018439-01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Б1.В.06 Страхование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15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(бесплатное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Б1.В.07 Финансовый менеджмент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Б1.В.08 Финансовые рынки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Б1.В.09 Налоги и налоговая система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Б1.В.10 Инновации в экономических и бизнес- системах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3-22,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Б1.В.11 Оценка стоимости бизнеса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Б1.В.12 Основы финансовых вычислений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Б1.В.13 Инвестиции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научно-методического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посадочных мест; оснащен специализированной мебелью (столы,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Б1.В.14 Экономика фирмы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посадочных мест; оснащен специализированной мебелью (столы, стулья, шкафы, шкафы выставочные), стационарное мультимедийное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Б1.В.15 Элективные дисциплины  по физической культуре и спорту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Компьютерный класс: ауд. 3-13,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Переносное мультимедийное оборудование, доска, мебель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Программа для работы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Б1.В.16 Финансы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Переносное мультимедийное оборудование, доска, мебель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Программа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Б1.В.17 Корпоративные финансы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Б1.В.18 Менеджмент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Б1.В.ДВ.01.01 Мировая экономика и международные экономические отношения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аудитории для проведения занятий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Б1.В.ДВ.01.02 Инвестиционный и инновационный анализ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аудитории для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Б1.В.ДВ.02.01 Теория игр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3-22, адрес: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класс,(3-13) 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Б1.В.ДВ.02.02 Дискретная математика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3234" w:type="dxa"/>
          </w:tcPr>
          <w:p w:rsidR="00977955" w:rsidRDefault="004954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Б1.В.ДВ.03.01 Экономико- математическое моделирование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Б1.В.ДВ.03.02 Экономический анализ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Б1.В.ДВ.04.01 Бухгалтерский учет в банках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мультимедийное оборудование, доска, мебель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Операционная система «Windows», договор 0376100002715000045-0018439-01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Б1.В.ДВ.04.02 Бухгалтерский учет в страховых организациях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15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(бесплатное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3234" w:type="dxa"/>
          </w:tcPr>
          <w:p w:rsidR="00977955" w:rsidRDefault="004954B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Б1.В.ДВ.05.01 Финансовая среда и предпринимательство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Б1.В.ДВ.05.02 Банковский менеджмент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Б1.В.ДВ.06.01 Целевые бюджетные и внебюджетные фонды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Б1.В.ДВ.06.02 Банковское законодательство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3-22,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Б1.В.ДВ.07.01 Организация деятельности страховых компаний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Б1.В.ДВ.07.02 Организация деятельности центрального банка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Б1.В.ДВ.08.01 Бюджетное планирование и прогнозирование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научно-методического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посадочных мест; оснащен специализированной мебелью (столы,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Б1.В.ДВ.08.02 Долгосрочная финансовая политика предприятия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посадочных мест; оснащен специализированной мебелью (столы, стулья, шкафы, шкафы выставочные), стационарное мультимедийное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3234" w:type="dxa"/>
          </w:tcPr>
          <w:p w:rsidR="00977955" w:rsidRDefault="004954B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Б1.В.ДВ.09.01 Проектная деятельность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Б1.В.ДВ.09.02 Страхование инвестиций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Б1.В.ДВ.10.01 Организация деятельности коммерческого банка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 В.ДВ.10.02 Краткосрочная финансовая политика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Б2.В.01(У) Практика по получению первичных профессиональных умений и  навыков, в том числе первичных умений и навыков научно-исследовательской деятельности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Компьютерный класс: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Б2.В.02(П) Практика по получению профессиональных умений и опыта профессиональной деятельности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Б2.В.03(Н) Научно-исследовательская работа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класс,(3-13) 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Б2.В.03(Пд) Преддипломная практика для выполнения выпускной квалификационной работы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аудитории для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вомайская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 В.01 Проблемы регионального АПК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аудитории для проведения занятий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Программа для воспроизведения аудио и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ФТД.В.02 Стратегическое планирование развития региона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977955" w:rsidRDefault="004954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</w:rPr>
        <w:t xml:space="preserve">Специальные помещения - учебные аудитории для проведения занятий лекционного типа, </w:t>
      </w:r>
      <w:r>
        <w:rPr>
          <w:rFonts w:ascii="Times New Roman" w:hAnsi="Times New Roman" w:cs="Times New Roman"/>
        </w:rPr>
        <w:t>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977955" w:rsidRDefault="00977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222"/>
        <w:gridCol w:w="4110"/>
      </w:tblGrid>
      <w:tr w:rsidR="00977955">
        <w:trPr>
          <w:trHeight w:val="435"/>
        </w:trPr>
        <w:tc>
          <w:tcPr>
            <w:tcW w:w="14884" w:type="dxa"/>
            <w:gridSpan w:val="3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период,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етствующий сроку получения образования по 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7955">
        <w:trPr>
          <w:trHeight w:val="435"/>
        </w:trPr>
        <w:tc>
          <w:tcPr>
            <w:tcW w:w="2552" w:type="dxa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222" w:type="dxa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«Айбукс». Контракт № 15-09/14К от 15 сентября 2014 г. (Выбранные книги).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Контракт № 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/09-2014 от 26 ноября 2014 г. (Медицина. Здравоохранение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Контракт № 0376100002714000041 от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2014 г. (Базовая коллекция)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226/117 от 31 марта 2014 г. (Ветеринария и сельское хозяйство; Технологии пищевых производств).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№ 156 от 31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 2014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«Айбукс». Договор № 2-09/15К от 21 сентября 2015 г. (Выбранные книги).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студента». Договор № 20СЛ/11-2015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23 ноября 2015 г. (Медицина. Здравоохранение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1149 эбс от 30 апреля 2015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«Лань»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 44 от 31 марта 2015 г. (Ветеринария и сельское хозяйство).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№ Э/03 от 02 апреля 2015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2253/16 от 06 сентября 2016 г. (Базовая коллекция; Коллекция аудиоизданий для внедрения инклюзивного 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Договор № 47СЛ/10-2016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2016 г. (Медицина. Здравоохранения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1707 эбс от 28 апреля 2016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«Лань»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 89 от 11 апреля 2016 г. (Ветеринария и сельское хозяйство).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0376100002716000036 от 11 апреля 2016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Договор № 2253/16 от 06 сентября 2016 г. (Базовая коллекция; Коллекция аудиоизданий для внедрения инклюзивного 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Договор № 77СЛ/10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-2017 от 20 ноября 2017 г. (Медицина. Здравоохранения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2248 эбс от 28 апреля 2017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«Лань» Контракт 39 от 10 апреля 2017 г. (Ветеринария и сельское хозяйство. Медицина).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0376100002716000015 от 11 апреля 2017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Договор № 2253/16 от 06 сентября 2016 г. (Базовая коллекция; Коллекция аудиоизданий для внедрения инклюзивного 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132сл/11-2018 от 20 ноября 2017 г. (Медицина. Здравоохранения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Контракт № 3068 эбс от 27 апреля 2018 г. (Базовая коллекция). 9265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53 ИКЗ 1810105014177010501001310126120000 от 30 апреля 2018 г. (Ветеринария и сельское хозяйство. Базовая коллекция. Технологии пищевых производств изд-ва Лань).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диа» Контракт 0376100002718000012 от 11 апреля 2018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Договор № 2253/16 от 06 сентября 2016 г. (Базовая коллекция; Коллекция аудиоизданий для внедрения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3068 эбс от 27 апреля 2018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«Лань» Контракт 22 ИКЗ 191010501417701050100030055811000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2019 г. (Ветеринария и сельское хозяйство. Базовая коллекция.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пищевых производств изд-ва Лань).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0376100002719000006 от 11 апреля 2019 г. (Таможенное дело). Без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врача». Контракт № 357КВ-02-2019 ИКЗ: 1910105014177001050100100020035811000 от 12 марта 2019 г. (Медицина).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977955" w:rsidRDefault="004954B2">
      <w:r>
        <w:br w:type="page"/>
      </w:r>
    </w:p>
    <w:tbl>
      <w:tblPr>
        <w:tblStyle w:val="a7"/>
        <w:tblpPr w:leftFromText="180" w:rightFromText="180" w:vertAnchor="text" w:horzAnchor="margin" w:tblpY="174"/>
        <w:tblOverlap w:val="never"/>
        <w:tblW w:w="14850" w:type="dxa"/>
        <w:tblLook w:val="04A0"/>
      </w:tblPr>
      <w:tblGrid>
        <w:gridCol w:w="8217"/>
        <w:gridCol w:w="6633"/>
      </w:tblGrid>
      <w:tr w:rsidR="00977955">
        <w:tc>
          <w:tcPr>
            <w:tcW w:w="8217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6633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документа </w:t>
            </w:r>
          </w:p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дата подписания, организация, выдавшая документ, дата выдачи, срок действия)</w:t>
            </w:r>
          </w:p>
        </w:tc>
      </w:tr>
      <w:tr w:rsidR="00977955">
        <w:tc>
          <w:tcPr>
            <w:tcW w:w="8217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Заключения о соответствии объекта защиты обязательным требованиям пожарной безопасности  от 11.09.2015 №№ 000350, 000351, выданы Управлением государственного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жарного надзора ГУ МСЧ России по Республике Адыгея, действуют бессрочно, пока объекты защиты соответствуют обязательным требованиям пожарной безопасности.</w:t>
            </w:r>
          </w:p>
        </w:tc>
      </w:tr>
    </w:tbl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4954B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самообследованию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 /Ф.И.О./</w:t>
      </w:r>
    </w:p>
    <w:p w:rsidR="00977955" w:rsidRDefault="004954B2">
      <w:pPr>
        <w:spacing w:after="0" w:line="240" w:lineRule="auto"/>
        <w:ind w:left="99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4954B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составления ________________</w:t>
      </w:r>
    </w:p>
    <w:sectPr w:rsidR="00977955" w:rsidSect="00977955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6300"/>
    <w:multiLevelType w:val="multilevel"/>
    <w:tmpl w:val="41D26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43BE"/>
    <w:rsid w:val="000C144B"/>
    <w:rsid w:val="000E7C9B"/>
    <w:rsid w:val="001278E7"/>
    <w:rsid w:val="00152220"/>
    <w:rsid w:val="00155593"/>
    <w:rsid w:val="00160732"/>
    <w:rsid w:val="001A1FFF"/>
    <w:rsid w:val="001A4C5F"/>
    <w:rsid w:val="002543BE"/>
    <w:rsid w:val="002627D7"/>
    <w:rsid w:val="00263000"/>
    <w:rsid w:val="002932CD"/>
    <w:rsid w:val="002B60CA"/>
    <w:rsid w:val="00304C53"/>
    <w:rsid w:val="0031431D"/>
    <w:rsid w:val="00314DC2"/>
    <w:rsid w:val="003564F8"/>
    <w:rsid w:val="0037022E"/>
    <w:rsid w:val="003A1694"/>
    <w:rsid w:val="003B58E3"/>
    <w:rsid w:val="003F70E7"/>
    <w:rsid w:val="004314DB"/>
    <w:rsid w:val="004954B2"/>
    <w:rsid w:val="004B218C"/>
    <w:rsid w:val="004B72CE"/>
    <w:rsid w:val="004F10AC"/>
    <w:rsid w:val="004F6AF9"/>
    <w:rsid w:val="00555C81"/>
    <w:rsid w:val="005C5229"/>
    <w:rsid w:val="005D0B94"/>
    <w:rsid w:val="006435B4"/>
    <w:rsid w:val="0068119B"/>
    <w:rsid w:val="00694235"/>
    <w:rsid w:val="006A3D97"/>
    <w:rsid w:val="006C6C77"/>
    <w:rsid w:val="007244AA"/>
    <w:rsid w:val="0075402A"/>
    <w:rsid w:val="0075577D"/>
    <w:rsid w:val="007E4EBE"/>
    <w:rsid w:val="008036BD"/>
    <w:rsid w:val="00824952"/>
    <w:rsid w:val="00865331"/>
    <w:rsid w:val="008E3457"/>
    <w:rsid w:val="008E6596"/>
    <w:rsid w:val="00977955"/>
    <w:rsid w:val="00982C41"/>
    <w:rsid w:val="00A1765D"/>
    <w:rsid w:val="00A30ABB"/>
    <w:rsid w:val="00A516D0"/>
    <w:rsid w:val="00A84324"/>
    <w:rsid w:val="00AB5104"/>
    <w:rsid w:val="00AE6E30"/>
    <w:rsid w:val="00B01FEE"/>
    <w:rsid w:val="00B40792"/>
    <w:rsid w:val="00BA294C"/>
    <w:rsid w:val="00BB50C6"/>
    <w:rsid w:val="00BD7B40"/>
    <w:rsid w:val="00C51175"/>
    <w:rsid w:val="00C825D0"/>
    <w:rsid w:val="00CA4C72"/>
    <w:rsid w:val="00CB69A3"/>
    <w:rsid w:val="00D002CD"/>
    <w:rsid w:val="00D00B00"/>
    <w:rsid w:val="00DC3D9A"/>
    <w:rsid w:val="00DD1570"/>
    <w:rsid w:val="00F15307"/>
    <w:rsid w:val="00F2609E"/>
    <w:rsid w:val="00F33644"/>
    <w:rsid w:val="00F63533"/>
    <w:rsid w:val="00F87CD8"/>
    <w:rsid w:val="00FB4BEC"/>
    <w:rsid w:val="00FE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977955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97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97795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795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a6">
    <w:name w:val="Текст Знак"/>
    <w:basedOn w:val="a0"/>
    <w:link w:val="a5"/>
    <w:rsid w:val="00977955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977955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97795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">
    <w:name w:val="Без интервала2"/>
    <w:rsid w:val="00977955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925AA-83A1-4BFB-BC69-D6BD809B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20229</Words>
  <Characters>115310</Characters>
  <Application>Microsoft Office Word</Application>
  <DocSecurity>0</DocSecurity>
  <Lines>960</Lines>
  <Paragraphs>270</Paragraphs>
  <ScaleCrop>false</ScaleCrop>
  <Company/>
  <LinksUpToDate>false</LinksUpToDate>
  <CharactersWithSpaces>135269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1</cp:lastModifiedBy>
  <cp:revision>49</cp:revision>
  <cp:lastPrinted>2015-05-29T11:48:00Z</cp:lastPrinted>
  <dcterms:created xsi:type="dcterms:W3CDTF">2015-05-29T11:39:00Z</dcterms:created>
  <dcterms:modified xsi:type="dcterms:W3CDTF">2023-09-08T21:34:00Z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