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D82B75">
        <w:rPr>
          <w:rFonts w:ascii="Times New Roman" w:hAnsi="Times New Roman" w:cs="Times New Roman"/>
          <w:b/>
          <w:iCs/>
        </w:rPr>
        <w:t>МИНОБРНАУКИ РОССИИ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D82B75">
        <w:rPr>
          <w:rFonts w:ascii="Times New Roman" w:hAnsi="Times New Roman" w:cs="Times New Roman"/>
          <w:iCs/>
        </w:rPr>
        <w:t>Федеральное государственное бюджетное образовательное учреждение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proofErr w:type="gramStart"/>
      <w:r w:rsidRPr="00D82B75">
        <w:rPr>
          <w:rFonts w:ascii="Times New Roman" w:hAnsi="Times New Roman" w:cs="Times New Roman"/>
          <w:iCs/>
        </w:rPr>
        <w:t>высшего</w:t>
      </w:r>
      <w:proofErr w:type="gramEnd"/>
      <w:r w:rsidRPr="00D82B75">
        <w:rPr>
          <w:rFonts w:ascii="Times New Roman" w:hAnsi="Times New Roman" w:cs="Times New Roman"/>
          <w:iCs/>
        </w:rPr>
        <w:t xml:space="preserve"> образования 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D82B75">
        <w:rPr>
          <w:rFonts w:ascii="Times New Roman" w:hAnsi="Times New Roman" w:cs="Times New Roman"/>
          <w:b/>
          <w:iCs/>
        </w:rPr>
        <w:t xml:space="preserve">«Майкопский государственный технологический университет»  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D82B75">
        <w:rPr>
          <w:rFonts w:ascii="Times New Roman" w:hAnsi="Times New Roman" w:cs="Times New Roman"/>
          <w:b/>
          <w:iCs/>
        </w:rPr>
        <w:t>(ФГБОУ ВО «МГТУ»)</w:t>
      </w: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654"/>
      </w:tblGrid>
      <w:tr w:rsidR="00D82B75" w:rsidRPr="00D82B75" w:rsidTr="00D82B75">
        <w:tc>
          <w:tcPr>
            <w:tcW w:w="1555" w:type="dxa"/>
          </w:tcPr>
          <w:p w:rsidR="00D82B75" w:rsidRPr="00D82B75" w:rsidRDefault="00D82B75" w:rsidP="00D82B75">
            <w:pPr>
              <w:tabs>
                <w:tab w:val="right" w:leader="underscore" w:pos="9639"/>
              </w:tabs>
              <w:rPr>
                <w:rFonts w:ascii="Times New Roman" w:hAnsi="Times New Roman" w:cs="Times New Roman"/>
                <w:b/>
                <w:iCs/>
              </w:rPr>
            </w:pPr>
            <w:r w:rsidRPr="00D82B75">
              <w:rPr>
                <w:rFonts w:ascii="Times New Roman" w:hAnsi="Times New Roman" w:cs="Times New Roman"/>
                <w:b/>
                <w:bCs/>
                <w:color w:val="000000"/>
                <w:szCs w:val="16"/>
              </w:rPr>
              <w:t>Факультет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D82B75" w:rsidRPr="00D82B75" w:rsidRDefault="00D82B75" w:rsidP="00D82B75">
            <w:pPr>
              <w:tabs>
                <w:tab w:val="right" w:leader="underscore" w:pos="9639"/>
              </w:tabs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proofErr w:type="gramStart"/>
            <w:r w:rsidRPr="00D82B75">
              <w:rPr>
                <w:rFonts w:ascii="Times New Roman" w:hAnsi="Times New Roman" w:cs="Times New Roman"/>
                <w:b/>
                <w:i/>
                <w:iCs/>
              </w:rPr>
              <w:t>экономики</w:t>
            </w:r>
            <w:proofErr w:type="gramEnd"/>
            <w:r w:rsidRPr="00D82B75">
              <w:rPr>
                <w:rFonts w:ascii="Times New Roman" w:hAnsi="Times New Roman" w:cs="Times New Roman"/>
                <w:b/>
                <w:i/>
                <w:iCs/>
              </w:rPr>
              <w:t xml:space="preserve"> и управления</w:t>
            </w:r>
          </w:p>
        </w:tc>
      </w:tr>
      <w:tr w:rsidR="00D82B75" w:rsidRPr="00D82B75" w:rsidTr="00D82B75">
        <w:tc>
          <w:tcPr>
            <w:tcW w:w="1555" w:type="dxa"/>
          </w:tcPr>
          <w:p w:rsidR="00D82B75" w:rsidRPr="00D82B75" w:rsidRDefault="00D82B75" w:rsidP="00D82B75">
            <w:pPr>
              <w:tabs>
                <w:tab w:val="right" w:leader="underscore" w:pos="9639"/>
              </w:tabs>
              <w:rPr>
                <w:rFonts w:ascii="Times New Roman" w:hAnsi="Times New Roman" w:cs="Times New Roman"/>
                <w:b/>
                <w:iCs/>
              </w:rPr>
            </w:pPr>
            <w:r w:rsidRPr="00D82B75">
              <w:rPr>
                <w:rFonts w:ascii="Times New Roman" w:hAnsi="Times New Roman" w:cs="Times New Roman"/>
                <w:b/>
                <w:bCs/>
                <w:color w:val="000000"/>
                <w:szCs w:val="16"/>
              </w:rPr>
              <w:t>Кафедра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:rsidR="00D82B75" w:rsidRPr="00D82B75" w:rsidRDefault="00D82B75" w:rsidP="00D82B75">
            <w:pPr>
              <w:tabs>
                <w:tab w:val="right" w:leader="underscore" w:pos="9639"/>
              </w:tabs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proofErr w:type="gramStart"/>
            <w:r w:rsidRPr="00D82B75">
              <w:rPr>
                <w:rFonts w:ascii="Times New Roman" w:hAnsi="Times New Roman" w:cs="Times New Roman"/>
                <w:b/>
                <w:i/>
                <w:iCs/>
              </w:rPr>
              <w:t>философии</w:t>
            </w:r>
            <w:proofErr w:type="gramEnd"/>
            <w:r w:rsidRPr="00D82B75">
              <w:rPr>
                <w:rFonts w:ascii="Times New Roman" w:hAnsi="Times New Roman" w:cs="Times New Roman"/>
                <w:b/>
                <w:i/>
                <w:iCs/>
              </w:rPr>
              <w:t>, социологии и педагогики</w:t>
            </w:r>
          </w:p>
        </w:tc>
      </w:tr>
    </w:tbl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</w:p>
    <w:p w:rsidR="00D82B75" w:rsidRPr="00D82B75" w:rsidRDefault="00D82B75" w:rsidP="00D82B75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</w:p>
    <w:tbl>
      <w:tblPr>
        <w:tblW w:w="9675" w:type="dxa"/>
        <w:tblLook w:val="01E0" w:firstRow="1" w:lastRow="1" w:firstColumn="1" w:lastColumn="1" w:noHBand="0" w:noVBand="0"/>
      </w:tblPr>
      <w:tblGrid>
        <w:gridCol w:w="6048"/>
        <w:gridCol w:w="3627"/>
      </w:tblGrid>
      <w:tr w:rsidR="00D82B75" w:rsidRPr="00D82B75" w:rsidTr="00DC6D73">
        <w:tc>
          <w:tcPr>
            <w:tcW w:w="6048" w:type="dxa"/>
          </w:tcPr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82B75">
              <w:rPr>
                <w:rFonts w:ascii="Times New Roman" w:hAnsi="Times New Roman" w:cs="Times New Roman"/>
                <w:b/>
                <w:bCs/>
              </w:rPr>
              <w:t>СОГЛАСОВАНО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Начальник управления 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82B75">
              <w:rPr>
                <w:rFonts w:ascii="Times New Roman" w:hAnsi="Times New Roman" w:cs="Times New Roman"/>
                <w:bCs/>
              </w:rPr>
              <w:t>аспирантуры</w:t>
            </w:r>
            <w:proofErr w:type="gramEnd"/>
            <w:r w:rsidRPr="00D82B75">
              <w:rPr>
                <w:rFonts w:ascii="Times New Roman" w:hAnsi="Times New Roman" w:cs="Times New Roman"/>
                <w:bCs/>
              </w:rPr>
              <w:t xml:space="preserve"> и докторантуры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___________З.А. </w:t>
            </w:r>
            <w:proofErr w:type="spellStart"/>
            <w:r w:rsidRPr="00D82B75">
              <w:rPr>
                <w:rFonts w:ascii="Times New Roman" w:hAnsi="Times New Roman" w:cs="Times New Roman"/>
                <w:bCs/>
              </w:rPr>
              <w:t>Цеева</w:t>
            </w:r>
            <w:proofErr w:type="spellEnd"/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>«___»_________20____г.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27" w:type="dxa"/>
          </w:tcPr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82B75">
              <w:rPr>
                <w:rFonts w:ascii="Times New Roman" w:hAnsi="Times New Roman" w:cs="Times New Roman"/>
                <w:b/>
                <w:bCs/>
              </w:rPr>
              <w:t>УТВЕРЖДАЮ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>Проректор по научной работе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D82B75">
              <w:rPr>
                <w:rFonts w:ascii="Times New Roman" w:hAnsi="Times New Roman" w:cs="Times New Roman"/>
                <w:bCs/>
              </w:rPr>
              <w:t>и</w:t>
            </w:r>
            <w:proofErr w:type="gramEnd"/>
            <w:r w:rsidRPr="00D82B75">
              <w:rPr>
                <w:rFonts w:ascii="Times New Roman" w:hAnsi="Times New Roman" w:cs="Times New Roman"/>
                <w:bCs/>
              </w:rPr>
              <w:t xml:space="preserve"> инновационному развитию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>____________ Овсянникова Т.А.</w:t>
            </w:r>
          </w:p>
          <w:p w:rsidR="00D82B75" w:rsidRPr="00D82B75" w:rsidRDefault="00D82B75" w:rsidP="00D82B75">
            <w:pPr>
              <w:tabs>
                <w:tab w:val="left" w:pos="709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82B75">
              <w:rPr>
                <w:rFonts w:ascii="Times New Roman" w:hAnsi="Times New Roman" w:cs="Times New Roman"/>
                <w:bCs/>
              </w:rPr>
              <w:t xml:space="preserve"> «____» ____________ 20____ г.</w:t>
            </w:r>
          </w:p>
        </w:tc>
      </w:tr>
    </w:tbl>
    <w:p w:rsidR="00D82B75" w:rsidRPr="00D82B75" w:rsidRDefault="00D82B75" w:rsidP="00D82B75">
      <w:pPr>
        <w:pStyle w:val="a5"/>
        <w:tabs>
          <w:tab w:val="right" w:leader="underscore" w:pos="9639"/>
        </w:tabs>
        <w:spacing w:after="0" w:line="240" w:lineRule="auto"/>
      </w:pPr>
    </w:p>
    <w:p w:rsidR="00D82B75" w:rsidRPr="00D82B75" w:rsidRDefault="00D82B75" w:rsidP="00D82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B75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D82B75" w:rsidRPr="00D82B75" w:rsidRDefault="00D82B75" w:rsidP="00D82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82B75">
        <w:rPr>
          <w:rFonts w:ascii="Times New Roman" w:hAnsi="Times New Roman" w:cs="Times New Roman"/>
          <w:sz w:val="28"/>
          <w:szCs w:val="28"/>
        </w:rPr>
        <w:t>вступительного</w:t>
      </w:r>
      <w:proofErr w:type="gramEnd"/>
      <w:r w:rsidRPr="00D82B75">
        <w:rPr>
          <w:rFonts w:ascii="Times New Roman" w:hAnsi="Times New Roman" w:cs="Times New Roman"/>
          <w:sz w:val="28"/>
          <w:szCs w:val="28"/>
        </w:rPr>
        <w:t xml:space="preserve"> экзамена</w:t>
      </w:r>
    </w:p>
    <w:p w:rsidR="00D82B75" w:rsidRPr="00D82B75" w:rsidRDefault="00D82B75" w:rsidP="00D82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B75" w:rsidRPr="00D82B75" w:rsidRDefault="00D82B75" w:rsidP="00D82B75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color w:val="595959"/>
          <w:sz w:val="26"/>
          <w:szCs w:val="26"/>
        </w:rPr>
      </w:pPr>
    </w:p>
    <w:p w:rsidR="00D82B75" w:rsidRPr="00D82B75" w:rsidRDefault="00D82B75" w:rsidP="00D82B75">
      <w:pPr>
        <w:pBdr>
          <w:bottom w:val="single" w:sz="12" w:space="1" w:color="auto"/>
        </w:pBdr>
        <w:tabs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95959"/>
          <w:sz w:val="28"/>
          <w:szCs w:val="28"/>
        </w:rPr>
      </w:pPr>
      <w:r w:rsidRPr="00D82B75">
        <w:rPr>
          <w:rFonts w:ascii="Times New Roman" w:hAnsi="Times New Roman" w:cs="Times New Roman"/>
          <w:b/>
          <w:i/>
          <w:color w:val="595959"/>
          <w:sz w:val="28"/>
          <w:szCs w:val="28"/>
        </w:rPr>
        <w:t xml:space="preserve">Подготовка научных и научно-педагогических кадров а аспирантуре </w:t>
      </w:r>
    </w:p>
    <w:p w:rsidR="00D82B75" w:rsidRPr="00D82B75" w:rsidRDefault="00D82B75" w:rsidP="00D82B75">
      <w:pPr>
        <w:tabs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color w:val="595959"/>
          <w:sz w:val="24"/>
          <w:szCs w:val="24"/>
        </w:rPr>
      </w:pPr>
      <w:r w:rsidRPr="00D82B75">
        <w:rPr>
          <w:rFonts w:ascii="Times New Roman" w:hAnsi="Times New Roman" w:cs="Times New Roman"/>
          <w:color w:val="595959"/>
          <w:sz w:val="24"/>
          <w:szCs w:val="24"/>
        </w:rPr>
        <w:t>Уровень высшего образования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D82B75" w:rsidRPr="00D82B75" w:rsidRDefault="00D82B75" w:rsidP="00D82B75">
      <w:pPr>
        <w:pStyle w:val="42"/>
        <w:pBdr>
          <w:bottom w:val="single" w:sz="12" w:space="1" w:color="auto"/>
        </w:pBdr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i/>
          <w:sz w:val="28"/>
          <w:szCs w:val="28"/>
        </w:rPr>
      </w:pPr>
      <w:r w:rsidRPr="00D82B75">
        <w:rPr>
          <w:rFonts w:ascii="Times New Roman" w:hAnsi="Times New Roman" w:cs="Times New Roman"/>
          <w:i/>
          <w:sz w:val="28"/>
          <w:szCs w:val="28"/>
        </w:rPr>
        <w:t>5.7 Философия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D82B75">
        <w:rPr>
          <w:rFonts w:ascii="Times New Roman" w:hAnsi="Times New Roman" w:cs="Times New Roman"/>
          <w:b w:val="0"/>
          <w:sz w:val="24"/>
          <w:szCs w:val="24"/>
        </w:rPr>
        <w:t>Шифр наименования группы научных специальностей</w:t>
      </w:r>
      <w:r w:rsidRPr="00D82B7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  <w:u w:val="single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D82B75" w:rsidRPr="00D82B75" w:rsidRDefault="00D82B75" w:rsidP="00D82B75">
      <w:pPr>
        <w:pBdr>
          <w:bottom w:val="single" w:sz="12" w:space="2" w:color="auto"/>
        </w:pBdr>
        <w:spacing w:after="0" w:line="240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2B75">
        <w:rPr>
          <w:rFonts w:ascii="Times New Roman" w:hAnsi="Times New Roman" w:cs="Times New Roman"/>
          <w:b/>
          <w:i/>
          <w:sz w:val="28"/>
          <w:szCs w:val="28"/>
        </w:rPr>
        <w:t>5.7.8 «Философская антропология, философия культуры»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4"/>
          <w:szCs w:val="24"/>
        </w:rPr>
      </w:pPr>
      <w:r w:rsidRPr="00D82B75">
        <w:rPr>
          <w:rFonts w:ascii="Times New Roman" w:hAnsi="Times New Roman" w:cs="Times New Roman"/>
          <w:b w:val="0"/>
          <w:sz w:val="24"/>
          <w:szCs w:val="24"/>
        </w:rPr>
        <w:t>Шифр и наименование научной специальности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D82B75">
        <w:rPr>
          <w:rFonts w:ascii="Times New Roman" w:hAnsi="Times New Roman" w:cs="Times New Roman"/>
          <w:sz w:val="28"/>
          <w:szCs w:val="28"/>
        </w:rPr>
        <w:t>Форма обучения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>Очная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D82B75">
        <w:rPr>
          <w:rFonts w:ascii="Times New Roman" w:hAnsi="Times New Roman" w:cs="Times New Roman"/>
          <w:sz w:val="28"/>
          <w:szCs w:val="28"/>
        </w:rPr>
        <w:t>Нормативный срок освоения программы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По очной </w:t>
      </w:r>
      <w:proofErr w:type="gramStart"/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форме </w:t>
      </w: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sym w:font="Symbol" w:char="F02D"/>
      </w:r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3</w:t>
      </w:r>
      <w:proofErr w:type="gramEnd"/>
      <w:r w:rsidRPr="00D82B75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года </w:t>
      </w:r>
      <w:r w:rsidRPr="00D82B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</w:p>
    <w:p w:rsidR="00D82B75" w:rsidRPr="00D82B75" w:rsidRDefault="00D82B75" w:rsidP="00D82B75">
      <w:pPr>
        <w:pStyle w:val="4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b w:val="0"/>
          <w:sz w:val="28"/>
          <w:szCs w:val="28"/>
        </w:rPr>
      </w:pPr>
      <w:r w:rsidRPr="00D82B75">
        <w:rPr>
          <w:rFonts w:ascii="Times New Roman" w:hAnsi="Times New Roman" w:cs="Times New Roman"/>
          <w:b w:val="0"/>
          <w:sz w:val="28"/>
          <w:szCs w:val="28"/>
        </w:rPr>
        <w:t xml:space="preserve">Майкоп, 2022 </w:t>
      </w:r>
    </w:p>
    <w:p w:rsidR="00642C31" w:rsidRDefault="00642C31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lastRenderedPageBreak/>
        <w:t>Составители программы:</w:t>
      </w:r>
    </w:p>
    <w:p w:rsidR="00083FF5" w:rsidRPr="00F66E97" w:rsidRDefault="00083FF5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077"/>
        <w:gridCol w:w="354"/>
        <w:gridCol w:w="1817"/>
        <w:gridCol w:w="381"/>
        <w:gridCol w:w="2693"/>
      </w:tblGrid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E403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Проректор по научной работе</w:t>
            </w:r>
          </w:p>
          <w:p w:rsidR="004E4037" w:rsidRDefault="004E4037" w:rsidP="004E4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инновационному развитию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66E97" w:rsidRPr="00F66E97" w:rsidRDefault="004E4037" w:rsidP="004E4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-р филос.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проф.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Овсянникова Т.А.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, ученое звание, степень)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4E4037" w:rsidP="004E4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Профессор, 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>д-р культурологии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доц.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403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Сиюхова</w:t>
            </w:r>
            <w:proofErr w:type="spellEnd"/>
            <w:r w:rsidRPr="004E403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А.М</w:t>
            </w:r>
            <w:r w:rsidR="004E4037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, ученое звание, степень)</w:t>
            </w:r>
          </w:p>
        </w:tc>
        <w:tc>
          <w:tcPr>
            <w:tcW w:w="354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 xml:space="preserve">Рабочая программа утверждена на заседании кафедры  </w:t>
      </w:r>
    </w:p>
    <w:p w:rsidR="00F66E97" w:rsidRDefault="00F66E97" w:rsidP="00083FF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Фило</w:t>
      </w:r>
      <w:r w:rsidR="00083FF5">
        <w:rPr>
          <w:rFonts w:ascii="Times New Roman" w:hAnsi="Times New Roman" w:cs="Times New Roman"/>
          <w:sz w:val="24"/>
          <w:szCs w:val="24"/>
        </w:rPr>
        <w:t>софии, социологии и педагогики</w:t>
      </w:r>
    </w:p>
    <w:p w:rsidR="00F66E97" w:rsidRPr="00F66E97" w:rsidRDefault="00F66E97" w:rsidP="00083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66E97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F66E97">
        <w:rPr>
          <w:rFonts w:ascii="Times New Roman" w:hAnsi="Times New Roman" w:cs="Times New Roman"/>
          <w:sz w:val="24"/>
          <w:szCs w:val="24"/>
        </w:rPr>
        <w:t xml:space="preserve"> кафедры)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72" w:type="dxa"/>
        <w:tblLook w:val="04A0" w:firstRow="1" w:lastRow="0" w:firstColumn="1" w:lastColumn="0" w:noHBand="0" w:noVBand="1"/>
      </w:tblPr>
      <w:tblGrid>
        <w:gridCol w:w="4077"/>
        <w:gridCol w:w="288"/>
        <w:gridCol w:w="2264"/>
        <w:gridCol w:w="281"/>
        <w:gridCol w:w="2362"/>
      </w:tblGrid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Заведующий  кафедрой</w:t>
            </w:r>
            <w:proofErr w:type="gramEnd"/>
          </w:p>
          <w:p w:rsidR="004E403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философии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социологии </w:t>
            </w: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педагогики </w:t>
            </w:r>
          </w:p>
          <w:p w:rsidR="00F66E97" w:rsidRPr="00F66E97" w:rsidRDefault="004E4037" w:rsidP="00642C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>социол</w:t>
            </w:r>
            <w:proofErr w:type="spellEnd"/>
            <w:r w:rsidR="00F66E97"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. наук,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</w:p>
        </w:tc>
        <w:tc>
          <w:tcPr>
            <w:tcW w:w="288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642C31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Тхакушинов</w:t>
            </w:r>
            <w:proofErr w:type="spellEnd"/>
            <w:r w:rsidR="00083FF5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642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1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ab/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Программа утверждена на заседании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 xml:space="preserve">НТС ФГБОУ ВО «МГТУ» 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>Протокол №</w:t>
      </w:r>
      <w:r w:rsidRPr="00F66E97">
        <w:rPr>
          <w:rFonts w:ascii="Times New Roman" w:hAnsi="Times New Roman" w:cs="Times New Roman"/>
          <w:sz w:val="24"/>
          <w:szCs w:val="24"/>
        </w:rPr>
        <w:tab/>
        <w:t xml:space="preserve"> от </w:t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  <w:t>20 __ г.</w:t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  <w:r w:rsidRPr="00F66E97">
        <w:rPr>
          <w:rFonts w:ascii="Times New Roman" w:hAnsi="Times New Roman" w:cs="Times New Roman"/>
          <w:sz w:val="24"/>
          <w:szCs w:val="24"/>
        </w:rPr>
        <w:tab/>
      </w: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E97" w:rsidRPr="00F66E97" w:rsidRDefault="00F66E97" w:rsidP="00F66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077"/>
        <w:gridCol w:w="326"/>
        <w:gridCol w:w="2517"/>
        <w:gridCol w:w="410"/>
        <w:gridCol w:w="1992"/>
      </w:tblGrid>
      <w:tr w:rsidR="00F66E97" w:rsidRPr="00F66E97" w:rsidTr="0087154F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аспирантуры и докторантуры МГТУ</w:t>
            </w:r>
          </w:p>
        </w:tc>
        <w:tc>
          <w:tcPr>
            <w:tcW w:w="326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Цеева</w:t>
            </w:r>
            <w:proofErr w:type="spell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 xml:space="preserve"> З.А.</w:t>
            </w:r>
          </w:p>
        </w:tc>
      </w:tr>
      <w:tr w:rsidR="00F66E97" w:rsidRPr="00F66E97" w:rsidTr="0087154F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F6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" w:type="dxa"/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shd w:val="clear" w:color="auto" w:fill="auto"/>
          </w:tcPr>
          <w:p w:rsidR="00F66E97" w:rsidRPr="00F66E97" w:rsidRDefault="00F66E97" w:rsidP="00F66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6E9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D584A" w:rsidRPr="004E4037" w:rsidRDefault="00C2401E" w:rsidP="00083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037">
        <w:rPr>
          <w:rFonts w:ascii="Times New Roman" w:hAnsi="Times New Roman" w:cs="Times New Roman"/>
          <w:b/>
          <w:sz w:val="24"/>
          <w:szCs w:val="24"/>
        </w:rPr>
        <w:lastRenderedPageBreak/>
        <w:t>Вступительный экзамен</w:t>
      </w:r>
    </w:p>
    <w:p w:rsidR="00C2401E" w:rsidRPr="004E4037" w:rsidRDefault="00C2401E" w:rsidP="00083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037">
        <w:rPr>
          <w:rFonts w:ascii="Times New Roman" w:hAnsi="Times New Roman" w:cs="Times New Roman"/>
          <w:b/>
          <w:sz w:val="24"/>
          <w:szCs w:val="24"/>
        </w:rPr>
        <w:t>«Философская антропология, философия культуры»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При поступлении в аспирантуру по направлению </w:t>
      </w:r>
      <w:r w:rsidR="00F66E97" w:rsidRPr="004E4037">
        <w:rPr>
          <w:rFonts w:ascii="Times New Roman" w:hAnsi="Times New Roman" w:cs="Times New Roman"/>
          <w:sz w:val="24"/>
          <w:szCs w:val="24"/>
        </w:rPr>
        <w:t>5.7.8</w:t>
      </w:r>
      <w:r w:rsidRPr="004E4037">
        <w:rPr>
          <w:rFonts w:ascii="Times New Roman" w:hAnsi="Times New Roman" w:cs="Times New Roman"/>
          <w:sz w:val="24"/>
          <w:szCs w:val="24"/>
        </w:rPr>
        <w:t xml:space="preserve"> «Философская антропология, философия культуры» сдается вступительное испытание, включающее в себя ответ на вопросы экзаменационных билетов в форме собеседования. Итоговая оценка определяется глубиной и качеством знаний, пониманием философских проблем, культурой мышления.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4E4037">
        <w:rPr>
          <w:rFonts w:ascii="Times New Roman" w:hAnsi="Times New Roman" w:cs="Times New Roman"/>
          <w:sz w:val="24"/>
          <w:szCs w:val="24"/>
        </w:rPr>
        <w:t>проведения вступительного испытания: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-  проверить уровень знаний претендента;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-  определить склонности к научно-исследовательской деятельности;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-  выяснить мотивы поступления в аспирантуру;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-  определить область научных интересов.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Вступительное испытание для поступающих, включая иностранных граждан, проводится в форме собеседования.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Продолжительность вступительного испытания не менее 40 минут.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037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   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  Оценка "отлично" ставится за обстоятельный, безошибочный ответ на вопросы экзаменационного билета. Экзаменуемый правильно определяет понятия и категории науки, используемые понятия строго соответствуют теме; свободно ориентируется в теоретическом и практическом материале, отвечает без затруднений на все дополнительные вопросы; грамотно, логично излагает материал.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  Оценка "хорошо" ставится за правильные и достаточно полные ответы на вопросы экзаменационного билета, не содержащие грубых ошибок. Поступающий квалифицированно ориентируется в теоретическом и </w:t>
      </w:r>
      <w:r w:rsidR="00F66E97" w:rsidRPr="004E4037">
        <w:rPr>
          <w:rFonts w:ascii="Times New Roman" w:hAnsi="Times New Roman" w:cs="Times New Roman"/>
          <w:sz w:val="24"/>
          <w:szCs w:val="24"/>
        </w:rPr>
        <w:t>практическом материале,</w:t>
      </w:r>
      <w:r w:rsidRPr="004E4037">
        <w:rPr>
          <w:rFonts w:ascii="Times New Roman" w:hAnsi="Times New Roman" w:cs="Times New Roman"/>
          <w:sz w:val="24"/>
          <w:szCs w:val="24"/>
        </w:rPr>
        <w:t xml:space="preserve"> и первоисточниках, относящихся к предмету; не может дать полный и четкий ответ на все дополнительные вопросы.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Оценка "удовлетворительно" ставится при недостаточно полном ответе на вопросы, содержащиеся в экзаменационном билете, при наличии пробелов в знаниях первоисточников и научной литературы.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  Оценка "неудовлетворительно" ставится, если поступающий не смог ответить на поставленный вопрос или отвечал не по существу вопроса, обнаружил пробелы в знании материала, допустил ошибки в изложении материала по соответствующему экзаменационному вопросу.</w:t>
      </w:r>
    </w:p>
    <w:p w:rsidR="00083FF5" w:rsidRPr="004E4037" w:rsidRDefault="00083FF5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037">
        <w:rPr>
          <w:rFonts w:ascii="Times New Roman" w:hAnsi="Times New Roman" w:cs="Times New Roman"/>
          <w:b/>
          <w:sz w:val="24"/>
          <w:szCs w:val="24"/>
        </w:rPr>
        <w:t>Список вопросов</w:t>
      </w:r>
      <w:r w:rsidR="00083FF5" w:rsidRPr="004E40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4037">
        <w:rPr>
          <w:rFonts w:ascii="Times New Roman" w:hAnsi="Times New Roman" w:cs="Times New Roman"/>
          <w:b/>
          <w:sz w:val="24"/>
          <w:szCs w:val="24"/>
        </w:rPr>
        <w:t>для подготовки к вступительному испытанию</w:t>
      </w:r>
    </w:p>
    <w:p w:rsidR="00083FF5" w:rsidRPr="004E4037" w:rsidRDefault="00083FF5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1.  Философская антропология в системе современного философского знания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2.  Основные этапы развития Философско-антропологического знания. Образ человека в античной философии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3.  Основные этапы развития Философско-антропологического знания. Образ человека в европейской средневековой философии.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4.  Основные этапы развития Философско-антропологического знания. Образ человека эпохи Возрождения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5.  Основные этапы развития Философско-антропологического знания. Образ человека в эпоху Нового времени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6.  Основные этапы развития Философско-антропологического знания. Антропологическая проблема в русской философии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lastRenderedPageBreak/>
        <w:t>7.  Основные этапы развития Философско-антропологического знания. Природа человека в экзистенциализме и западной философской антропологии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8.  Представление о специфике бытия человека в современной философской антропологии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9.  Проблема биосоциальной природы человека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10.  Индивид, личность, общество в современных философско-антропологических теориях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11.  Духовный мир человека. Критерии и ориентиры человеческой жизни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12.  Духовный мир человека. Понятие ценности. Аксиологическое проблемы в современной философской антропологии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13.  Проблема смысла жизни и осмысление смертности человека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14.  Проблема человека в современном информационном обществе. Проблема ответственности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15.  Гендерная проблематика в современной философской антропологии. Ценностные аспекты гендерного анализа человека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16.  Предмет философии культуры. Культура как предмет философского исследования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17.  Культура в системе бытия. Онтологический статус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18.  Культура и человек: антропологический проблемы теории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19.  Культура и общество: социально-философские проблемы теории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20.  Основные теории философии культуры в ХIХ-ХХ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вв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(, Й.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Хейзинга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, В.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Виндельбанд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и Г.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Риккерт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, О. Шпенглер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Э.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Кассирер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Зиммель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)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21.  Представления об исторических типах культур в современной философии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22.  Основные элементы и функции культуры. Материальная и духовная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23.  Языки культуры как семиотическая система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24.  Предметное бытие культур в современной философии культуры: формы материальной предметности (человеческое тело, техническая вещь, социальная организация)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25.  Предметное бытие культуры в современной философии культуры: формы духовной предметности (знание, ценность, проект)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26.  Наука и техника в системе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27.  Традиции и новации в системе культуры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28.  Культура и цивилизация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29.  Диалог культур и межкультурная коммуникация.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30.  Глобальное пространство культуры. Культурные проблемы процесса глобализации и антиглобализма</w:t>
      </w:r>
    </w:p>
    <w:p w:rsidR="00083FF5" w:rsidRPr="004E4037" w:rsidRDefault="00083FF5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037">
        <w:rPr>
          <w:rFonts w:ascii="Times New Roman" w:hAnsi="Times New Roman" w:cs="Times New Roman"/>
          <w:b/>
          <w:sz w:val="24"/>
          <w:szCs w:val="24"/>
        </w:rPr>
        <w:t>Список рекомендуемой литературы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E4037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4E4037">
        <w:rPr>
          <w:rFonts w:ascii="Times New Roman" w:hAnsi="Times New Roman" w:cs="Times New Roman"/>
          <w:i/>
          <w:sz w:val="24"/>
          <w:szCs w:val="24"/>
        </w:rPr>
        <w:t>) Основная литература: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1. 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Балашов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Учеб.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/ .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- 4-е изд.,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. и доп.- М., 201с.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2.  Марков, антропология: очерки истории и теории: Учеб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. пособие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для студентов вузов: Рек. УМО по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классич</w:t>
      </w:r>
      <w:proofErr w:type="spellEnd"/>
      <w:proofErr w:type="gramStart"/>
      <w:r w:rsidRPr="004E4037">
        <w:rPr>
          <w:rFonts w:ascii="Times New Roman" w:hAnsi="Times New Roman" w:cs="Times New Roman"/>
          <w:sz w:val="24"/>
          <w:szCs w:val="24"/>
        </w:rPr>
        <w:t>. университет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>. образованию / .- 2-е изд.- М.: Питер, 200с. - (Учеб. пособие).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3. 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Миронов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Учеб.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/ ;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. гос. ун-т им. .- М.: Проспект, 200с.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4. 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Спиркин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Учеб. для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бакалвриата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Рек. М-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вом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образования РФ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/ .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- М.: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Гардарика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, 201с.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5.  Философия социальных и гуманитарных наук: Учеб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. пособие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: рек. Отд. По философии, политологии и религиоведению УМО по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классич</w:t>
      </w:r>
      <w:proofErr w:type="spellEnd"/>
      <w:proofErr w:type="gramStart"/>
      <w:r w:rsidRPr="004E4037">
        <w:rPr>
          <w:rFonts w:ascii="Times New Roman" w:hAnsi="Times New Roman" w:cs="Times New Roman"/>
          <w:sz w:val="24"/>
          <w:szCs w:val="24"/>
        </w:rPr>
        <w:t>. университет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>. образованию / Под общ. ред. .- М.: Акад. Проект, 200с.- (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Gaudeamus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).</w:t>
      </w:r>
    </w:p>
    <w:p w:rsidR="00C2401E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C2401E" w:rsidRPr="004E4037">
        <w:rPr>
          <w:rFonts w:ascii="Times New Roman" w:hAnsi="Times New Roman" w:cs="Times New Roman"/>
          <w:sz w:val="24"/>
          <w:szCs w:val="24"/>
        </w:rPr>
        <w:t>.  Русская философия и культура конца XIX - начала XX вв.: Учеб</w:t>
      </w:r>
      <w:proofErr w:type="gramStart"/>
      <w:r w:rsidR="00C2401E" w:rsidRPr="004E4037">
        <w:rPr>
          <w:rFonts w:ascii="Times New Roman" w:hAnsi="Times New Roman" w:cs="Times New Roman"/>
          <w:sz w:val="24"/>
          <w:szCs w:val="24"/>
        </w:rPr>
        <w:t>. метод</w:t>
      </w:r>
      <w:proofErr w:type="gramEnd"/>
      <w:r w:rsidR="00C2401E" w:rsidRPr="004E4037">
        <w:rPr>
          <w:rFonts w:ascii="Times New Roman" w:hAnsi="Times New Roman" w:cs="Times New Roman"/>
          <w:sz w:val="24"/>
          <w:szCs w:val="24"/>
        </w:rPr>
        <w:t xml:space="preserve">. пособие / 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Нижегор</w:t>
      </w:r>
      <w:proofErr w:type="spellEnd"/>
      <w:r w:rsidR="00C2401E" w:rsidRPr="004E4037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="00C2401E" w:rsidRPr="004E4037">
        <w:rPr>
          <w:rFonts w:ascii="Times New Roman" w:hAnsi="Times New Roman" w:cs="Times New Roman"/>
          <w:sz w:val="24"/>
          <w:szCs w:val="24"/>
        </w:rPr>
        <w:t>. ун-т; Сост.: .- Н. Новгород, 200с</w:t>
      </w:r>
    </w:p>
    <w:p w:rsidR="00C2401E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7</w:t>
      </w:r>
      <w:r w:rsidR="00C2401E" w:rsidRPr="004E4037">
        <w:rPr>
          <w:rFonts w:ascii="Times New Roman" w:hAnsi="Times New Roman" w:cs="Times New Roman"/>
          <w:sz w:val="24"/>
          <w:szCs w:val="24"/>
        </w:rPr>
        <w:t xml:space="preserve">.  Человек в истории русской философии / 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Нижегор</w:t>
      </w:r>
      <w:proofErr w:type="spellEnd"/>
      <w:r w:rsidR="00C2401E" w:rsidRPr="004E4037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пед</w:t>
      </w:r>
      <w:proofErr w:type="spellEnd"/>
      <w:proofErr w:type="gramStart"/>
      <w:r w:rsidR="00C2401E" w:rsidRPr="004E4037">
        <w:rPr>
          <w:rFonts w:ascii="Times New Roman" w:hAnsi="Times New Roman" w:cs="Times New Roman"/>
          <w:sz w:val="24"/>
          <w:szCs w:val="24"/>
        </w:rPr>
        <w:t>. ун</w:t>
      </w:r>
      <w:proofErr w:type="gramEnd"/>
      <w:r w:rsidR="00C2401E" w:rsidRPr="004E4037">
        <w:rPr>
          <w:rFonts w:ascii="Times New Roman" w:hAnsi="Times New Roman" w:cs="Times New Roman"/>
          <w:sz w:val="24"/>
          <w:szCs w:val="24"/>
        </w:rPr>
        <w:t>-т; под ред. .- Н. Новгород: НГПУ, 200с.</w:t>
      </w:r>
    </w:p>
    <w:p w:rsidR="00C2401E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8</w:t>
      </w:r>
      <w:r w:rsidR="00C2401E" w:rsidRPr="004E4037">
        <w:rPr>
          <w:rFonts w:ascii="Times New Roman" w:hAnsi="Times New Roman" w:cs="Times New Roman"/>
          <w:sz w:val="24"/>
          <w:szCs w:val="24"/>
        </w:rPr>
        <w:t xml:space="preserve">.  </w:t>
      </w:r>
      <w:proofErr w:type="spellStart"/>
      <w:proofErr w:type="gramStart"/>
      <w:r w:rsidR="00C2401E" w:rsidRPr="004E4037">
        <w:rPr>
          <w:rFonts w:ascii="Times New Roman" w:hAnsi="Times New Roman" w:cs="Times New Roman"/>
          <w:sz w:val="24"/>
          <w:szCs w:val="24"/>
        </w:rPr>
        <w:t>Моторина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А</w:t>
      </w:r>
      <w:r w:rsidR="00C2401E" w:rsidRPr="004E4037">
        <w:rPr>
          <w:rFonts w:ascii="Times New Roman" w:hAnsi="Times New Roman" w:cs="Times New Roman"/>
          <w:sz w:val="24"/>
          <w:szCs w:val="24"/>
        </w:rPr>
        <w:t>нтропология: Учеб. пособие для студентов вузов: Рек. М-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вом</w:t>
      </w:r>
      <w:proofErr w:type="spellEnd"/>
      <w:r w:rsidR="00C2401E" w:rsidRPr="004E4037">
        <w:rPr>
          <w:rFonts w:ascii="Times New Roman" w:hAnsi="Times New Roman" w:cs="Times New Roman"/>
          <w:sz w:val="24"/>
          <w:szCs w:val="24"/>
        </w:rPr>
        <w:t xml:space="preserve"> образования и науки РФ </w:t>
      </w:r>
      <w:proofErr w:type="gramStart"/>
      <w:r w:rsidR="00C2401E" w:rsidRPr="004E4037">
        <w:rPr>
          <w:rFonts w:ascii="Times New Roman" w:hAnsi="Times New Roman" w:cs="Times New Roman"/>
          <w:sz w:val="24"/>
          <w:szCs w:val="24"/>
        </w:rPr>
        <w:t>/ .</w:t>
      </w:r>
      <w:proofErr w:type="gramEnd"/>
      <w:r w:rsidR="00C2401E" w:rsidRPr="004E4037">
        <w:rPr>
          <w:rFonts w:ascii="Times New Roman" w:hAnsi="Times New Roman" w:cs="Times New Roman"/>
          <w:sz w:val="24"/>
          <w:szCs w:val="24"/>
        </w:rPr>
        <w:t>- М.: Акад. Проект., 200с.</w:t>
      </w:r>
    </w:p>
    <w:p w:rsidR="00C2401E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9</w:t>
      </w:r>
      <w:r w:rsidR="00C2401E" w:rsidRPr="004E4037">
        <w:rPr>
          <w:rFonts w:ascii="Times New Roman" w:hAnsi="Times New Roman" w:cs="Times New Roman"/>
          <w:sz w:val="24"/>
          <w:szCs w:val="24"/>
        </w:rPr>
        <w:t>.  Философская антропология: бытие человека в мире: Учебно-метод</w:t>
      </w:r>
      <w:proofErr w:type="gramStart"/>
      <w:r w:rsidR="00C2401E" w:rsidRPr="004E4037">
        <w:rPr>
          <w:rFonts w:ascii="Times New Roman" w:hAnsi="Times New Roman" w:cs="Times New Roman"/>
          <w:sz w:val="24"/>
          <w:szCs w:val="24"/>
        </w:rPr>
        <w:t>. пособие</w:t>
      </w:r>
      <w:proofErr w:type="gramEnd"/>
      <w:r w:rsidR="00C2401E" w:rsidRPr="004E4037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Нижегор</w:t>
      </w:r>
      <w:proofErr w:type="spellEnd"/>
      <w:r w:rsidR="00C2401E" w:rsidRPr="004E4037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="00C2401E" w:rsidRPr="004E4037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="00C2401E" w:rsidRPr="004E4037">
        <w:rPr>
          <w:rFonts w:ascii="Times New Roman" w:hAnsi="Times New Roman" w:cs="Times New Roman"/>
          <w:sz w:val="24"/>
          <w:szCs w:val="24"/>
        </w:rPr>
        <w:t>. ун-т; авт.-сост.6 ; рецензент.- Н. Новгород: НГПУ, 200с.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</w:t>
      </w:r>
      <w:r w:rsidR="00F66E97" w:rsidRPr="004E4037">
        <w:rPr>
          <w:rFonts w:ascii="Times New Roman" w:hAnsi="Times New Roman" w:cs="Times New Roman"/>
          <w:sz w:val="24"/>
          <w:szCs w:val="24"/>
        </w:rPr>
        <w:t>0</w:t>
      </w:r>
      <w:r w:rsidRPr="004E4037">
        <w:rPr>
          <w:rFonts w:ascii="Times New Roman" w:hAnsi="Times New Roman" w:cs="Times New Roman"/>
          <w:sz w:val="24"/>
          <w:szCs w:val="24"/>
        </w:rPr>
        <w:t xml:space="preserve">.  Философская антропология. Человек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многомерный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учеб. пособие для студентов вузов: рек. Учебно-метод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. советом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по философии, политологии и религиоведению / Под ред. .- М.: ЮНИТИ-ДАНА, 201с.- (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Cogito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ergo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sum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).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</w:t>
      </w:r>
      <w:r w:rsidR="00F66E97" w:rsidRPr="004E4037">
        <w:rPr>
          <w:rFonts w:ascii="Times New Roman" w:hAnsi="Times New Roman" w:cs="Times New Roman"/>
          <w:sz w:val="24"/>
          <w:szCs w:val="24"/>
        </w:rPr>
        <w:t>1</w:t>
      </w:r>
      <w:r w:rsidRPr="004E4037">
        <w:rPr>
          <w:rFonts w:ascii="Times New Roman" w:hAnsi="Times New Roman" w:cs="Times New Roman"/>
          <w:sz w:val="24"/>
          <w:szCs w:val="24"/>
        </w:rPr>
        <w:t>.  Белов</w:t>
      </w:r>
      <w:r w:rsidR="00F66E97" w:rsidRPr="004E4037">
        <w:rPr>
          <w:rFonts w:ascii="Times New Roman" w:hAnsi="Times New Roman" w:cs="Times New Roman"/>
          <w:sz w:val="24"/>
          <w:szCs w:val="24"/>
        </w:rPr>
        <w:t>: Введение</w:t>
      </w:r>
      <w:r w:rsidRPr="004E4037">
        <w:rPr>
          <w:rFonts w:ascii="Times New Roman" w:hAnsi="Times New Roman" w:cs="Times New Roman"/>
          <w:sz w:val="24"/>
          <w:szCs w:val="24"/>
        </w:rPr>
        <w:t xml:space="preserve"> в философию культуры: учеб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. пособие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для студентов вузов: Допущено УМО по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классич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. университет. образованию / .- М.: Акад. Проект, 200с.-(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Gaudeamus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).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1</w:t>
      </w:r>
      <w:r w:rsidR="00F66E97" w:rsidRPr="004E4037">
        <w:rPr>
          <w:rFonts w:ascii="Times New Roman" w:hAnsi="Times New Roman" w:cs="Times New Roman"/>
          <w:sz w:val="24"/>
          <w:szCs w:val="24"/>
        </w:rPr>
        <w:t>2</w:t>
      </w:r>
      <w:r w:rsidRPr="004E4037">
        <w:rPr>
          <w:rFonts w:ascii="Times New Roman" w:hAnsi="Times New Roman" w:cs="Times New Roman"/>
          <w:sz w:val="24"/>
          <w:szCs w:val="24"/>
        </w:rPr>
        <w:t xml:space="preserve">.  </w:t>
      </w:r>
      <w:proofErr w:type="spellStart"/>
      <w:proofErr w:type="gramStart"/>
      <w:r w:rsidRPr="004E4037">
        <w:rPr>
          <w:rFonts w:ascii="Times New Roman" w:hAnsi="Times New Roman" w:cs="Times New Roman"/>
          <w:sz w:val="24"/>
          <w:szCs w:val="24"/>
        </w:rPr>
        <w:t>Пивоев</w:t>
      </w:r>
      <w:proofErr w:type="spellEnd"/>
      <w:r w:rsidR="00F66E97" w:rsidRPr="004E403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66E97" w:rsidRPr="004E4037">
        <w:rPr>
          <w:rFonts w:ascii="Times New Roman" w:hAnsi="Times New Roman" w:cs="Times New Roman"/>
          <w:sz w:val="24"/>
          <w:szCs w:val="24"/>
        </w:rPr>
        <w:t xml:space="preserve"> Философия</w:t>
      </w:r>
      <w:r w:rsidRPr="004E4037">
        <w:rPr>
          <w:rFonts w:ascii="Times New Roman" w:hAnsi="Times New Roman" w:cs="Times New Roman"/>
          <w:sz w:val="24"/>
          <w:szCs w:val="24"/>
        </w:rPr>
        <w:t xml:space="preserve"> культуры: учеб. пособие для студентов вузов: Рек. УМО вузов РФ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/ .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- М.: Гаудеамус, Акад. Проект, 200с.- (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Gaudeamus</w:t>
      </w:r>
      <w:proofErr w:type="spellEnd"/>
      <w:r w:rsidRPr="004E4037">
        <w:rPr>
          <w:rFonts w:ascii="Times New Roman" w:hAnsi="Times New Roman" w:cs="Times New Roman"/>
          <w:sz w:val="24"/>
          <w:szCs w:val="24"/>
        </w:rPr>
        <w:t>).</w:t>
      </w:r>
    </w:p>
    <w:p w:rsidR="00F66E97" w:rsidRPr="004E4037" w:rsidRDefault="00F66E97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E4037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Pr="004E4037">
        <w:rPr>
          <w:rFonts w:ascii="Times New Roman" w:hAnsi="Times New Roman" w:cs="Times New Roman"/>
          <w:i/>
          <w:sz w:val="24"/>
          <w:szCs w:val="24"/>
        </w:rPr>
        <w:t>) Дополнительная литература: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1.  </w:t>
      </w:r>
      <w:proofErr w:type="spellStart"/>
      <w:proofErr w:type="gramStart"/>
      <w:r w:rsidRPr="004E4037">
        <w:rPr>
          <w:rFonts w:ascii="Times New Roman" w:hAnsi="Times New Roman" w:cs="Times New Roman"/>
          <w:sz w:val="24"/>
          <w:szCs w:val="24"/>
        </w:rPr>
        <w:t>Барулин</w:t>
      </w:r>
      <w:proofErr w:type="spellEnd"/>
      <w:r w:rsidR="00F66E97" w:rsidRPr="004E403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</w:t>
      </w:r>
      <w:r w:rsidR="00F66E97" w:rsidRPr="004E4037">
        <w:rPr>
          <w:rFonts w:ascii="Times New Roman" w:hAnsi="Times New Roman" w:cs="Times New Roman"/>
          <w:sz w:val="24"/>
          <w:szCs w:val="24"/>
        </w:rPr>
        <w:t>С</w:t>
      </w:r>
      <w:r w:rsidRPr="004E4037">
        <w:rPr>
          <w:rFonts w:ascii="Times New Roman" w:hAnsi="Times New Roman" w:cs="Times New Roman"/>
          <w:sz w:val="24"/>
          <w:szCs w:val="24"/>
        </w:rPr>
        <w:t>оциально-философской антропологии. – М.: Академкнига, 2002. – 445 с.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>2.  Философская антропология. – М.: Университетская книга, 20с.</w:t>
      </w:r>
    </w:p>
    <w:p w:rsidR="00C2401E" w:rsidRPr="004E4037" w:rsidRDefault="00C2401E" w:rsidP="00F66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3.  </w:t>
      </w:r>
      <w:proofErr w:type="gramStart"/>
      <w:r w:rsidRPr="004E4037">
        <w:rPr>
          <w:rFonts w:ascii="Times New Roman" w:hAnsi="Times New Roman" w:cs="Times New Roman"/>
          <w:sz w:val="24"/>
          <w:szCs w:val="24"/>
        </w:rPr>
        <w:t>Ильин</w:t>
      </w:r>
      <w:r w:rsidR="00F66E97" w:rsidRPr="004E403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037">
        <w:rPr>
          <w:rFonts w:ascii="Times New Roman" w:hAnsi="Times New Roman" w:cs="Times New Roman"/>
          <w:sz w:val="24"/>
          <w:szCs w:val="24"/>
        </w:rPr>
        <w:t xml:space="preserve"> </w:t>
      </w:r>
      <w:r w:rsidR="00F66E97" w:rsidRPr="004E4037">
        <w:rPr>
          <w:rFonts w:ascii="Times New Roman" w:hAnsi="Times New Roman" w:cs="Times New Roman"/>
          <w:sz w:val="24"/>
          <w:szCs w:val="24"/>
        </w:rPr>
        <w:t>А</w:t>
      </w:r>
      <w:r w:rsidRPr="004E4037">
        <w:rPr>
          <w:rFonts w:ascii="Times New Roman" w:hAnsi="Times New Roman" w:cs="Times New Roman"/>
          <w:sz w:val="24"/>
          <w:szCs w:val="24"/>
        </w:rPr>
        <w:t>нтропология: Учеб. пособие / .- М.: Кн. дом «Университет», 200с.</w:t>
      </w:r>
    </w:p>
    <w:p w:rsidR="00C2401E" w:rsidRPr="004E4037" w:rsidRDefault="00C2401E" w:rsidP="00083F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037">
        <w:rPr>
          <w:rFonts w:ascii="Times New Roman" w:hAnsi="Times New Roman" w:cs="Times New Roman"/>
          <w:sz w:val="24"/>
          <w:szCs w:val="24"/>
        </w:rPr>
        <w:t xml:space="preserve">4.  </w:t>
      </w:r>
      <w:proofErr w:type="spellStart"/>
      <w:r w:rsidRPr="004E4037">
        <w:rPr>
          <w:rFonts w:ascii="Times New Roman" w:hAnsi="Times New Roman" w:cs="Times New Roman"/>
          <w:sz w:val="24"/>
          <w:szCs w:val="24"/>
        </w:rPr>
        <w:t>Моторина</w:t>
      </w:r>
      <w:proofErr w:type="spellEnd"/>
      <w:r w:rsidR="00F66E97" w:rsidRPr="004E4037">
        <w:rPr>
          <w:rFonts w:ascii="Times New Roman" w:hAnsi="Times New Roman" w:cs="Times New Roman"/>
          <w:sz w:val="24"/>
          <w:szCs w:val="24"/>
        </w:rPr>
        <w:t>: А</w:t>
      </w:r>
      <w:r w:rsidRPr="004E4037">
        <w:rPr>
          <w:rFonts w:ascii="Times New Roman" w:hAnsi="Times New Roman" w:cs="Times New Roman"/>
          <w:sz w:val="24"/>
          <w:szCs w:val="24"/>
        </w:rPr>
        <w:t>нтропология. Учебное пособие для вузов. – М.: Высшая школа. 2003 – 256 с.</w:t>
      </w:r>
    </w:p>
    <w:sectPr w:rsidR="00C2401E" w:rsidRPr="004E4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1E"/>
    <w:rsid w:val="00083FF5"/>
    <w:rsid w:val="001B2C76"/>
    <w:rsid w:val="004E4037"/>
    <w:rsid w:val="00642C31"/>
    <w:rsid w:val="008D584A"/>
    <w:rsid w:val="00C2401E"/>
    <w:rsid w:val="00D82B75"/>
    <w:rsid w:val="00F6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5D285-1410-41F9-B3BC-94CB6EF7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240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4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2401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240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D82B75"/>
    <w:pPr>
      <w:spacing w:after="120" w:line="276" w:lineRule="auto"/>
    </w:pPr>
    <w:rPr>
      <w:rFonts w:ascii="Times New Roman" w:eastAsia="Calibri" w:hAnsi="Times New Roman" w:cs="Times New Roman"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rsid w:val="00D82B75"/>
    <w:rPr>
      <w:rFonts w:ascii="Times New Roman" w:eastAsia="Calibri" w:hAnsi="Times New Roman" w:cs="Times New Roman"/>
      <w:smallCaps/>
      <w:sz w:val="24"/>
      <w:szCs w:val="24"/>
    </w:rPr>
  </w:style>
  <w:style w:type="character" w:customStyle="1" w:styleId="41">
    <w:name w:val="Основной текст (4)_"/>
    <w:link w:val="42"/>
    <w:uiPriority w:val="99"/>
    <w:locked/>
    <w:rsid w:val="00D82B75"/>
    <w:rPr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D82B75"/>
    <w:pPr>
      <w:widowControl w:val="0"/>
      <w:shd w:val="clear" w:color="auto" w:fill="FFFFFF"/>
      <w:spacing w:after="360" w:line="240" w:lineRule="atLeast"/>
      <w:ind w:hanging="640"/>
      <w:jc w:val="center"/>
    </w:pPr>
    <w:rPr>
      <w:b/>
      <w:bCs/>
      <w:sz w:val="26"/>
      <w:szCs w:val="26"/>
    </w:rPr>
  </w:style>
  <w:style w:type="table" w:styleId="a7">
    <w:name w:val="Table Grid"/>
    <w:basedOn w:val="a1"/>
    <w:uiPriority w:val="39"/>
    <w:rsid w:val="00D82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E4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4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3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A0079-535D-4067-ABD9-62A242F2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cp:lastPrinted>2022-06-10T07:02:00Z</cp:lastPrinted>
  <dcterms:created xsi:type="dcterms:W3CDTF">2022-06-10T07:02:00Z</dcterms:created>
  <dcterms:modified xsi:type="dcterms:W3CDTF">2022-06-10T07:02:00Z</dcterms:modified>
</cp:coreProperties>
</file>